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附件一：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嘉兴市建筑业行业协会换届选举工作领导小组成员推荐名单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徐建明   四届建筑业行业协会会长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洪志跃   四届建筑业行业协会秘书长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张玉升   嘉兴市建筑业行业协会联合党支部书记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朱洪华   协会财务工作人员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附件二：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嘉兴市建筑业行业协会第五届理事会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常务副会长、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副会长、常务理事、理事、监事候选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名单</w:t>
      </w:r>
    </w:p>
    <w:p>
      <w:pPr>
        <w:numPr>
          <w:ilvl w:val="0"/>
          <w:numId w:val="1"/>
        </w:numPr>
        <w:ind w:left="140"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常务副会长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候选人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5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浙江鸿翔建设集团股份有限公司     执行总裁      陆莉莉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巨匠建设集团股份有限公司         总裁          吕云涛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中元建设集团股份有限公司         总裁          邹  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浙江嘉兴福达建设股份有限公司     总经理        顾建明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浙江嘉兴中达建设有限公司         总经理        肖国生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副会长候选人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名单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5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浙江鑫达建设有限公司             董事长        马保龙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浙江恒力建设有限公司             董事长        钟李彬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国厦建设有限公司                 总经理        陆林华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浙江同安建设有限公司             总经理        吕  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浙江南湖建设有限公司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副总经理      张欲锋</w:t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14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常务理事候选人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名单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南湖区    3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中元建设集团股份有限公司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总裁         邹  俊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浙江嘉宇建设有限公司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执行董事     王建明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浙江协和建设有限公司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总经理       戴  滢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秀洲区    3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浙江嘉兴福达建设股份有限公司      总经理       顾建明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浙江秀州建设有限公司              董事长       陈江涌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浙江能工建设集团有限公司          总经理       陶建飞</w:t>
      </w:r>
    </w:p>
    <w:p>
      <w:pPr>
        <w:numPr>
          <w:ilvl w:val="0"/>
          <w:numId w:val="0"/>
        </w:numPr>
        <w:bidi w:val="0"/>
        <w:ind w:left="280" w:leftChars="0" w:firstLine="56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经开区    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浙江南湖建设有限公司              副总经理     张欲锋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 海宁市    5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浙江鸿翔建设集团股份有限公司      执行总裁     陆莉莉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浙江恒力建设有限公司              董事长       钟李彬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浙江卡森建设有限公司              常务副总     陆林军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浙江景华建设有限公司              常务副总     谈伟国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浙江宏厦建设有限公司              总经理       金垚丞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桐乡市    5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巨匠建设集团股份有限公司          总裁         吕云涛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浙江同安建设有限公司              总经理       吕  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亚都建设集团有限公司              法人代表     张元锋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浙江立信建设集团有限公司          总经理       章伟权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巨鑫建设集团有限公司              董事长       沈  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嘉善县    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国厦建设有限公司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总经理      陆林华</w:t>
      </w:r>
    </w:p>
    <w:p>
      <w:pPr>
        <w:numPr>
          <w:ilvl w:val="0"/>
          <w:numId w:val="0"/>
        </w:numPr>
        <w:ind w:left="28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平湖市    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浙江鑫达建设有限公司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董事长      马保龙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海盐县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浙江嘉兴中达建设有限公司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总经理      肖国生</w:t>
      </w:r>
    </w:p>
    <w:p>
      <w:pPr>
        <w:numPr>
          <w:ilvl w:val="0"/>
          <w:numId w:val="0"/>
        </w:numPr>
        <w:ind w:left="280" w:leftChars="0" w:firstLine="56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市本级    1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嘉兴市建筑业行业协会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秘书长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理事候选人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名单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南湖区   13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中元建设集团股份有限公司          总裁         邹  俊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浙江嘉宇建设有限公司              执行董事     王建明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浙江嘉禾建设有限公司              董事长       李棣根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浙江亿达建设有限公司              总经理       陆周越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浙江年代建设工程有限公司          董事长       沈志红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浙江协和建设有限公司              总经理       戴  滢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浙江兴远建设有限公司              董事长       顾岳生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浙江汉盛建设有限公司              副总裁       王  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浙江宏日建设有限公司              总经理       金江伟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浙江名创建设有限公司             总经理       计月强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浙江创想建设有限公司             法定代表人   王  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恒祥建工集团有限公司             副总经理     周  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浙江经建工程管理有限公司         董事长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董发根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秀洲区     7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浙江嘉兴福达建设股份有限公司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总经理        顾建明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浙江秀州建设有限公司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董事长        陈江涌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浙江能工建设集团有限公司          总经理       陶建飞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子城联合建设集团有限公司          副总裁       马秀鹏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浙江营合建设集团有限公司          总经理       周  宇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鼎宏荣业建设集团有限公司          总经理       陆荣飞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浙江嘉越建设有限公司              董事长       郭杭永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经开区     3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浙江南湖建设有限公司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副总经理     张欲锋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浙江嘉宇工程管理有限公司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董事长       张  建</w:t>
      </w:r>
    </w:p>
    <w:p>
      <w:pPr>
        <w:numPr>
          <w:ilvl w:val="0"/>
          <w:numId w:val="0"/>
        </w:numPr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浙江鸿羽建设工程有限公司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董事长       徐  江</w:t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海宁市    12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浙江鸿翔建设集团股份有限公司      执行总裁     陆莉莉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浙江恒力建设有限公司              董事长       钟李彬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浙江卡森建设有限公司              常务副总     陆林军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浙江景华建设有限公司              常务副总     谈伟国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浙江宏厦建设有限公司              总经理       金垚丞</w:t>
      </w:r>
    </w:p>
    <w:p>
      <w:pPr>
        <w:numPr>
          <w:ilvl w:val="0"/>
          <w:numId w:val="0"/>
        </w:numPr>
        <w:tabs>
          <w:tab w:val="left" w:pos="1006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浙江华信建设有限公司              总经理       张钱明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嘉业卓众建设有限公司              支部书记     羊金彪</w:t>
      </w:r>
    </w:p>
    <w:p>
      <w:pPr>
        <w:keepNext w:val="0"/>
        <w:keepLines w:val="0"/>
        <w:pageBreakBefore w:val="0"/>
        <w:widowControl w:val="0"/>
        <w:tabs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常务副总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浙江鸿翔筑能科技股份有限公司      执行总裁     翟俊峰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海宁市金隆古建筑有限责任公司      总经理       张志高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东栋宏业建设集团有限公司         董事长       赵骏栋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浙江海辰建设管理有限公司         董事长       张少华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浙江鼎隆建设有限公司             常务副总     张凯明</w:t>
      </w:r>
    </w:p>
    <w:p>
      <w:pPr>
        <w:tabs>
          <w:tab w:val="left" w:pos="1006"/>
        </w:tabs>
        <w:bidi w:val="0"/>
        <w:ind w:firstLine="1124" w:firstLineChars="4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桐乡市    12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巨鑫建设集团有限公司              董事长       沈  伟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浙江恒昇建筑装饰工程有限责任公司  总经理       邢国华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亚都建设集团有限公司              法定代表人   张元锋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浙江同安建设有限公司              总经理       吕  平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奕科建设集团有限公司              董事长       李  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浙江中硕建设有限公司              支部书记     杨国勇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总经理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浙江圆周建设有限公司              董事长       范建清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巨匠建设集团股份有限公司          总裁         吕云涛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浙江立信建设集团有限公司          总经理       章伟权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浙江崇德建设有限公司             董事长       郁振华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恒基建设集团有限公司             董事长       吕国跃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桐乡市乌镇内利仿古园林           总经理       施文军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建设有限公司</w:t>
      </w:r>
    </w:p>
    <w:p>
      <w:pPr>
        <w:numPr>
          <w:ilvl w:val="0"/>
          <w:numId w:val="0"/>
        </w:numPr>
        <w:bidi w:val="0"/>
        <w:ind w:firstLine="384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嘉善县     4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国厦建设有限公司                  总经理       陆林华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浙江东博建设有限公司              董事长       单惠东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嘉兴荣达建设有限公司              执行董事     季海祥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浙江广地建设工程有限公司         法定代表人   张一军</w:t>
      </w:r>
    </w:p>
    <w:p>
      <w:pPr>
        <w:tabs>
          <w:tab w:val="left" w:pos="806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平湖市     5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浙江鑫达建设有限公司              董事长      马保龙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浙江鸿宁建设有限公司              总经理      毛伟钢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浙江远辰建设股份有限公司          总经理      王元明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浙江勤丰建设有限公司              董事长      李虎根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浙江臻远建设有限公司              董事长      沈勇昊</w:t>
      </w:r>
    </w:p>
    <w:p>
      <w:pPr>
        <w:numPr>
          <w:ilvl w:val="0"/>
          <w:numId w:val="0"/>
        </w:numPr>
        <w:tabs>
          <w:tab w:val="left" w:pos="5428"/>
        </w:tabs>
        <w:bidi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海盐县    4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浙江嘉兴中达建设有限公司           总经理      肖国生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浙江秦山建设股份有限公司           总经理      戴李平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秦山伟业建设集团有限公司           总经理      葛建华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嘉兴市美克斯建设有限公司           总经理      张建根</w:t>
      </w:r>
    </w:p>
    <w:p>
      <w:pPr>
        <w:numPr>
          <w:ilvl w:val="0"/>
          <w:numId w:val="0"/>
        </w:numPr>
        <w:ind w:left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港区     2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中嘉建设集团有限公司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董事长      彭守炼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平湖金城建设有限公司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董事长      王建中</w:t>
      </w:r>
    </w:p>
    <w:p>
      <w:pPr>
        <w:numPr>
          <w:ilvl w:val="0"/>
          <w:numId w:val="0"/>
        </w:numPr>
        <w:ind w:left="280" w:leftChars="0" w:firstLine="56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市本级    1</w:t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嘉兴市建筑业行业协会               秘书长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监事候选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单位（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名单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嘉兴市南湖区建筑业行业协会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会长        王建明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嘉兴市秀洲区建筑业协会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秘书长      殳耀忠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嘉兴经济技术开发区建设业协会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副秘书长    汪  瑛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海宁市建筑业行业协会               副秘书长    钟云锋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桐乡市建筑业行业协会               秘书长      赵建荣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嘉善县建筑业协会                   副秘书长    陆建平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（7）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平湖市建筑业行业协会               秘书长      张明芳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海盐县建筑业行业协会               秘书长      沈国江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（9）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嘉兴港区建设业协会                 会长        杨志华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（10）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嘉兴市建筑业行业协会              出纳        朱洪华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  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嘉兴市建筑业行业协会笫五届理事会秘书长、监事长初步侯选人</w:t>
      </w:r>
      <w:r>
        <w:rPr>
          <w:rFonts w:hint="eastAsia"/>
          <w:sz w:val="28"/>
          <w:szCs w:val="28"/>
          <w:lang w:val="en-US" w:eastAsia="zh-CN"/>
        </w:rPr>
        <w:t>建议</w:t>
      </w:r>
      <w:r>
        <w:rPr>
          <w:rFonts w:hint="eastAsia"/>
          <w:sz w:val="28"/>
          <w:szCs w:val="28"/>
        </w:rPr>
        <w:t>名单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秘书长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中元建设集团股份有限公司党委书记      徐建明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嘉兴市建筑业行业协会财务出纳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朱洪华</w:t>
      </w:r>
    </w:p>
    <w:p>
      <w:pPr>
        <w:widowControl w:val="0"/>
        <w:numPr>
          <w:ilvl w:val="0"/>
          <w:numId w:val="0"/>
        </w:numPr>
        <w:tabs>
          <w:tab w:val="left" w:pos="5428"/>
        </w:tabs>
        <w:bidi w:val="0"/>
        <w:jc w:val="both"/>
        <w:rPr>
          <w:rFonts w:hint="default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B81F8"/>
    <w:multiLevelType w:val="singleLevel"/>
    <w:tmpl w:val="8E4B81F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0548FFE"/>
    <w:multiLevelType w:val="singleLevel"/>
    <w:tmpl w:val="C0548F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E5D5B02"/>
    <w:multiLevelType w:val="singleLevel"/>
    <w:tmpl w:val="0E5D5B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3570"/>
    <w:rsid w:val="01573936"/>
    <w:rsid w:val="03CA07F4"/>
    <w:rsid w:val="0800129A"/>
    <w:rsid w:val="0BFE3CDD"/>
    <w:rsid w:val="0C164295"/>
    <w:rsid w:val="0C842F61"/>
    <w:rsid w:val="0DA52D55"/>
    <w:rsid w:val="124125B0"/>
    <w:rsid w:val="14BF5B12"/>
    <w:rsid w:val="1A436B29"/>
    <w:rsid w:val="1B6C06FC"/>
    <w:rsid w:val="1D16394E"/>
    <w:rsid w:val="208A24B6"/>
    <w:rsid w:val="20A76EC6"/>
    <w:rsid w:val="21A60A32"/>
    <w:rsid w:val="253F3B89"/>
    <w:rsid w:val="271B5DCE"/>
    <w:rsid w:val="2CD252AC"/>
    <w:rsid w:val="2D116960"/>
    <w:rsid w:val="2F894072"/>
    <w:rsid w:val="30C722F1"/>
    <w:rsid w:val="314B5994"/>
    <w:rsid w:val="326B29D1"/>
    <w:rsid w:val="336F4D0F"/>
    <w:rsid w:val="339159FC"/>
    <w:rsid w:val="356245F2"/>
    <w:rsid w:val="35D220FC"/>
    <w:rsid w:val="38B60A0D"/>
    <w:rsid w:val="39B3789B"/>
    <w:rsid w:val="3AA00155"/>
    <w:rsid w:val="3DCA7D90"/>
    <w:rsid w:val="3EB15CDF"/>
    <w:rsid w:val="40A01567"/>
    <w:rsid w:val="42513570"/>
    <w:rsid w:val="44350BF6"/>
    <w:rsid w:val="453128C5"/>
    <w:rsid w:val="46D92DC7"/>
    <w:rsid w:val="47F17A14"/>
    <w:rsid w:val="4AAD0D94"/>
    <w:rsid w:val="4BB27771"/>
    <w:rsid w:val="4E8D0E88"/>
    <w:rsid w:val="55970F08"/>
    <w:rsid w:val="575D78A4"/>
    <w:rsid w:val="58C911D8"/>
    <w:rsid w:val="5CDA5D23"/>
    <w:rsid w:val="5DB4389A"/>
    <w:rsid w:val="5F085DE3"/>
    <w:rsid w:val="60953E5E"/>
    <w:rsid w:val="60F57B31"/>
    <w:rsid w:val="66B43474"/>
    <w:rsid w:val="670421CD"/>
    <w:rsid w:val="6DFB445E"/>
    <w:rsid w:val="6F195A44"/>
    <w:rsid w:val="6F8D52B9"/>
    <w:rsid w:val="777361A8"/>
    <w:rsid w:val="7BD8641E"/>
    <w:rsid w:val="7E0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2024-06-14T07:26:00Z</dcterms:created>
  <dc:creator>lenovo</dc:creator>
  <cp:lastModifiedBy>lenovo</cp:lastModifiedBy>
  <cp:lastPrinted>2024-07-04T07:58:00Z</cp:lastPrinted>
  <dcterms:modified xsi:type="dcterms:W3CDTF">2024-07-04T08:09:41Z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