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pacing w:val="-20"/>
          <w:sz w:val="56"/>
          <w:szCs w:val="5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56"/>
          <w:szCs w:val="56"/>
          <w:lang w:eastAsia="zh-CN"/>
        </w:rPr>
        <w:t>中共嘉兴市建筑业行业协会联合支部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125"/>
          <w:sz w:val="56"/>
          <w:szCs w:val="5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25"/>
          <w:sz w:val="56"/>
          <w:szCs w:val="56"/>
          <w:lang w:eastAsia="zh-CN"/>
        </w:rPr>
        <w:t>嘉兴市建筑业行业协会</w:t>
      </w:r>
    </w:p>
    <w:p>
      <w:pPr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嘉建协[20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]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before="0" w:line="254" w:lineRule="auto"/>
        <w:ind w:right="2019"/>
        <w:jc w:val="both"/>
        <w:rPr>
          <w:rFonts w:hint="eastAsia" w:ascii="仿宋_GB2312" w:hAnsi="仿宋_GB2312" w:eastAsia="仿宋_GB2312" w:cs="仿宋_GB2312"/>
          <w:b/>
          <w:w w:val="95"/>
          <w:sz w:val="44"/>
        </w:rPr>
      </w:pPr>
    </w:p>
    <w:p>
      <w:pPr>
        <w:spacing w:before="0" w:line="254" w:lineRule="auto"/>
        <w:ind w:left="849" w:right="2019" w:firstLine="0"/>
        <w:jc w:val="center"/>
        <w:rPr>
          <w:rFonts w:hint="eastAsia" w:ascii="仿宋_GB2312" w:hAnsi="仿宋_GB2312" w:eastAsia="仿宋_GB2312" w:cs="仿宋_GB2312"/>
          <w:b/>
          <w:sz w:val="40"/>
          <w:szCs w:val="21"/>
        </w:rPr>
      </w:pPr>
      <w:r>
        <w:rPr>
          <w:rFonts w:hint="eastAsia" w:ascii="仿宋_GB2312" w:hAnsi="仿宋_GB2312" w:eastAsia="仿宋_GB2312" w:cs="仿宋_GB2312"/>
          <w:b/>
          <w:w w:val="95"/>
          <w:sz w:val="40"/>
          <w:szCs w:val="21"/>
        </w:rPr>
        <w:t>关于开展</w:t>
      </w:r>
      <w:r>
        <w:rPr>
          <w:rFonts w:hint="eastAsia" w:ascii="仿宋_GB2312" w:hAnsi="仿宋_GB2312" w:eastAsia="仿宋_GB2312" w:cs="仿宋_GB2312"/>
          <w:b/>
          <w:w w:val="95"/>
          <w:sz w:val="40"/>
          <w:szCs w:val="21"/>
          <w:lang w:eastAsia="zh-CN"/>
        </w:rPr>
        <w:t>嘉兴市</w:t>
      </w:r>
      <w:r>
        <w:rPr>
          <w:rFonts w:hint="eastAsia" w:ascii="仿宋_GB2312" w:hAnsi="仿宋_GB2312" w:eastAsia="仿宋_GB2312" w:cs="仿宋_GB2312"/>
          <w:b/>
          <w:w w:val="95"/>
          <w:sz w:val="40"/>
          <w:szCs w:val="21"/>
        </w:rPr>
        <w:t>建筑业新冠肺炎疫情</w:t>
      </w:r>
      <w:r>
        <w:rPr>
          <w:rFonts w:hint="eastAsia" w:ascii="仿宋_GB2312" w:hAnsi="仿宋_GB2312" w:eastAsia="仿宋_GB2312" w:cs="仿宋_GB2312"/>
          <w:b/>
          <w:w w:val="95"/>
          <w:sz w:val="40"/>
          <w:szCs w:val="21"/>
          <w:lang w:eastAsia="zh-CN"/>
        </w:rPr>
        <w:t>防</w:t>
      </w:r>
      <w:r>
        <w:rPr>
          <w:rFonts w:hint="eastAsia" w:ascii="仿宋_GB2312" w:hAnsi="仿宋_GB2312" w:eastAsia="仿宋_GB2312" w:cs="仿宋_GB2312"/>
          <w:b/>
          <w:w w:val="95"/>
          <w:sz w:val="40"/>
          <w:szCs w:val="21"/>
        </w:rPr>
        <w:t>控</w:t>
      </w:r>
      <w:r>
        <w:rPr>
          <w:rFonts w:hint="eastAsia" w:ascii="仿宋_GB2312" w:hAnsi="仿宋_GB2312" w:eastAsia="仿宋_GB2312" w:cs="仿宋_GB2312"/>
          <w:b/>
          <w:sz w:val="40"/>
          <w:szCs w:val="21"/>
        </w:rPr>
        <w:t>工作先进单位和先进个人评选</w:t>
      </w:r>
    </w:p>
    <w:p>
      <w:pPr>
        <w:spacing w:before="0" w:line="254" w:lineRule="auto"/>
        <w:ind w:left="849" w:right="2019" w:firstLine="0"/>
        <w:jc w:val="center"/>
        <w:rPr>
          <w:rFonts w:hint="eastAsia" w:ascii="仿宋_GB2312" w:hAnsi="仿宋_GB2312" w:eastAsia="仿宋_GB2312" w:cs="仿宋_GB2312"/>
          <w:b/>
          <w:sz w:val="56"/>
        </w:rPr>
      </w:pPr>
      <w:r>
        <w:rPr>
          <w:rFonts w:hint="eastAsia" w:ascii="仿宋_GB2312" w:hAnsi="仿宋_GB2312" w:eastAsia="仿宋_GB2312" w:cs="仿宋_GB2312"/>
          <w:b/>
          <w:sz w:val="40"/>
          <w:szCs w:val="21"/>
        </w:rPr>
        <w:t>的通知</w:t>
      </w:r>
    </w:p>
    <w:p>
      <w:pPr>
        <w:pStyle w:val="4"/>
        <w:spacing w:before="1" w:line="360" w:lineRule="auto"/>
        <w:ind w:left="890" w:right="1323" w:hanging="633"/>
        <w:rPr>
          <w:rFonts w:hint="eastAsia" w:ascii="仿宋_GB2312" w:hAnsi="仿宋_GB2312" w:eastAsia="仿宋_GB2312" w:cs="仿宋_GB2312"/>
          <w:spacing w:val="-5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t>各县（市、区）建协</w:t>
      </w:r>
      <w:r>
        <w:rPr>
          <w:rFonts w:hint="eastAsia" w:ascii="仿宋_GB2312" w:hAnsi="仿宋_GB2312" w:eastAsia="仿宋_GB2312" w:cs="仿宋_GB2312"/>
          <w:spacing w:val="-5"/>
        </w:rPr>
        <w:t>：</w:t>
      </w:r>
    </w:p>
    <w:p>
      <w:pPr>
        <w:pStyle w:val="4"/>
        <w:spacing w:before="1" w:line="360" w:lineRule="auto"/>
        <w:ind w:right="1323" w:firstLine="6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5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</w:rPr>
        <w:t>自新冠肺炎疫情爆发以来，我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14"/>
        </w:rPr>
        <w:t>建筑业单位和个人积极响应党</w:t>
      </w:r>
      <w:r>
        <w:rPr>
          <w:rFonts w:hint="eastAsia" w:ascii="仿宋_GB2312" w:hAnsi="仿宋_GB2312" w:eastAsia="仿宋_GB2312" w:cs="仿宋_GB2312"/>
          <w:spacing w:val="-22"/>
        </w:rPr>
        <w:t>中央的号召，</w:t>
      </w:r>
      <w:r>
        <w:rPr>
          <w:rFonts w:hint="eastAsia" w:ascii="仿宋_GB2312" w:hAnsi="仿宋_GB2312" w:eastAsia="仿宋_GB2312" w:cs="仿宋_GB2312"/>
          <w:spacing w:val="-22"/>
          <w:lang w:eastAsia="zh-CN"/>
        </w:rPr>
        <w:t>一手抓疫情防控，一手抓复工复产，</w:t>
      </w:r>
      <w:r>
        <w:rPr>
          <w:rFonts w:hint="eastAsia" w:ascii="仿宋_GB2312" w:hAnsi="仿宋_GB2312" w:eastAsia="仿宋_GB2312" w:cs="仿宋_GB2312"/>
          <w:spacing w:val="-17"/>
        </w:rPr>
        <w:t>全力打好疫情防控阻击战和发展总体战</w:t>
      </w:r>
      <w:r>
        <w:rPr>
          <w:rFonts w:hint="eastAsia" w:ascii="仿宋_GB2312" w:hAnsi="仿宋_GB2312" w:eastAsia="仿宋_GB2312" w:cs="仿宋_GB2312"/>
          <w:spacing w:val="-17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0"/>
        </w:rPr>
        <w:t>为全省经</w:t>
      </w:r>
      <w:r>
        <w:rPr>
          <w:rFonts w:hint="eastAsia" w:ascii="仿宋_GB2312" w:hAnsi="仿宋_GB2312" w:eastAsia="仿宋_GB2312" w:cs="仿宋_GB2312"/>
          <w:spacing w:val="-22"/>
        </w:rPr>
        <w:t>济平稳运行作出重要贡献。经研究决定，在全</w:t>
      </w:r>
      <w:r>
        <w:rPr>
          <w:rFonts w:hint="eastAsia" w:ascii="仿宋_GB2312" w:hAnsi="仿宋_GB2312" w:eastAsia="仿宋_GB2312" w:cs="仿宋_GB2312"/>
          <w:spacing w:val="-2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22"/>
        </w:rPr>
        <w:t>范围内开展建筑行</w:t>
      </w:r>
      <w:r>
        <w:rPr>
          <w:rFonts w:hint="eastAsia" w:ascii="仿宋_GB2312" w:hAnsi="仿宋_GB2312" w:eastAsia="仿宋_GB2312" w:cs="仿宋_GB2312"/>
          <w:spacing w:val="-24"/>
        </w:rPr>
        <w:t>业新冠肺炎疫情防控工作先进单位和先进个人评选活动。现就有关</w:t>
      </w:r>
      <w:r>
        <w:rPr>
          <w:rFonts w:hint="eastAsia" w:ascii="仿宋_GB2312" w:hAnsi="仿宋_GB2312" w:eastAsia="仿宋_GB2312" w:cs="仿宋_GB2312"/>
          <w:spacing w:val="-5"/>
        </w:rPr>
        <w:t>事项通知如下：</w:t>
      </w:r>
    </w:p>
    <w:p>
      <w:pPr>
        <w:pStyle w:val="3"/>
        <w:spacing w:before="11"/>
        <w:ind w:left="0" w:leftChars="0"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一、评选范围和对象</w:t>
      </w:r>
    </w:p>
    <w:p>
      <w:pPr>
        <w:pStyle w:val="9"/>
        <w:numPr>
          <w:ilvl w:val="0"/>
          <w:numId w:val="0"/>
        </w:numPr>
        <w:tabs>
          <w:tab w:val="left" w:pos="1375"/>
        </w:tabs>
        <w:spacing w:before="38" w:after="0" w:line="350" w:lineRule="auto"/>
        <w:ind w:right="1424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嘉兴市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建筑业行业内新冠肺炎疫情防控工作中表现突出的单位和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个人。</w:t>
      </w:r>
    </w:p>
    <w:p>
      <w:pPr>
        <w:pStyle w:val="9"/>
        <w:numPr>
          <w:ilvl w:val="0"/>
          <w:numId w:val="1"/>
        </w:numPr>
        <w:tabs>
          <w:tab w:val="left" w:pos="1375"/>
        </w:tabs>
        <w:spacing w:before="38" w:after="0" w:line="350" w:lineRule="auto"/>
        <w:ind w:right="1424" w:rightChars="0" w:firstLine="639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pacing w:val="-1"/>
          <w:sz w:val="32"/>
        </w:rPr>
        <w:t>先进单位。</w:t>
      </w:r>
      <w:r>
        <w:rPr>
          <w:rFonts w:hint="eastAsia" w:ascii="仿宋_GB2312" w:hAnsi="仿宋_GB2312" w:eastAsia="仿宋_GB2312" w:cs="仿宋_GB2312"/>
          <w:spacing w:val="-3"/>
          <w:sz w:val="32"/>
        </w:rPr>
        <w:t>在临时观察点建设、捐款捐物等疫</w:t>
      </w:r>
      <w:r>
        <w:rPr>
          <w:rFonts w:hint="eastAsia" w:ascii="仿宋_GB2312" w:hAnsi="仿宋_GB2312" w:eastAsia="仿宋_GB2312" w:cs="仿宋_GB2312"/>
          <w:spacing w:val="-5"/>
          <w:sz w:val="32"/>
        </w:rPr>
        <w:t>情防控中作出积极贡献、表现突出的单位。</w:t>
      </w:r>
    </w:p>
    <w:p>
      <w:pPr>
        <w:pStyle w:val="9"/>
        <w:numPr>
          <w:ilvl w:val="0"/>
          <w:numId w:val="1"/>
        </w:numPr>
        <w:tabs>
          <w:tab w:val="left" w:pos="1375"/>
        </w:tabs>
        <w:spacing w:before="38" w:after="0" w:line="350" w:lineRule="auto"/>
        <w:ind w:right="1424" w:rightChars="0" w:firstLine="639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pacing w:val="-1"/>
          <w:sz w:val="32"/>
        </w:rPr>
        <w:t>先进个人。</w:t>
      </w:r>
      <w:r>
        <w:rPr>
          <w:rFonts w:hint="eastAsia" w:ascii="仿宋_GB2312" w:hAnsi="仿宋_GB2312" w:eastAsia="仿宋_GB2312" w:cs="仿宋_GB2312"/>
          <w:spacing w:val="-3"/>
          <w:sz w:val="32"/>
        </w:rPr>
        <w:t>在抗疫期间积极参与爱心捐赠、志愿服务</w:t>
      </w:r>
      <w:r>
        <w:rPr>
          <w:rFonts w:hint="eastAsia" w:ascii="仿宋_GB2312" w:hAnsi="仿宋_GB2312" w:eastAsia="仿宋_GB2312" w:cs="仿宋_GB2312"/>
          <w:spacing w:val="-3"/>
          <w:sz w:val="32"/>
          <w:lang w:eastAsia="zh-CN"/>
        </w:rPr>
        <w:t>，支持家人参与赴鄂抗疫</w:t>
      </w:r>
      <w:r>
        <w:rPr>
          <w:rFonts w:hint="eastAsia" w:ascii="仿宋_GB2312" w:hAnsi="仿宋_GB2312" w:eastAsia="仿宋_GB2312" w:cs="仿宋_GB2312"/>
          <w:spacing w:val="-3"/>
          <w:sz w:val="32"/>
        </w:rPr>
        <w:t>等</w:t>
      </w:r>
      <w:r>
        <w:rPr>
          <w:rFonts w:hint="eastAsia" w:ascii="仿宋_GB2312" w:hAnsi="仿宋_GB2312" w:eastAsia="仿宋_GB2312" w:cs="仿宋_GB2312"/>
          <w:spacing w:val="-5"/>
          <w:sz w:val="32"/>
        </w:rPr>
        <w:t>相关战“疫”表现突出的建筑行业个人。</w:t>
      </w:r>
    </w:p>
    <w:p>
      <w:pPr>
        <w:pStyle w:val="4"/>
        <w:spacing w:before="190" w:line="350" w:lineRule="auto"/>
        <w:ind w:left="258" w:right="1417" w:firstLine="632"/>
        <w:rPr>
          <w:rFonts w:hint="eastAsia" w:ascii="仿宋_GB2312" w:hAnsi="仿宋_GB2312" w:eastAsia="仿宋_GB2312" w:cs="仿宋_GB2312"/>
          <w:lang w:eastAsia="zh-CN"/>
        </w:rPr>
        <w:sectPr>
          <w:footerReference r:id="rId3" w:type="default"/>
          <w:pgSz w:w="11910" w:h="16840"/>
          <w:pgMar w:top="1134" w:right="1134" w:bottom="1134" w:left="1134" w:header="720" w:footer="832" w:gutter="0"/>
          <w:pgNumType w:start="1"/>
        </w:sectPr>
      </w:pPr>
    </w:p>
    <w:p>
      <w:pPr>
        <w:pStyle w:val="3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二、评选办法和程序</w:t>
      </w:r>
    </w:p>
    <w:p>
      <w:pPr>
        <w:pStyle w:val="9"/>
        <w:numPr>
          <w:ilvl w:val="0"/>
          <w:numId w:val="2"/>
        </w:numPr>
        <w:tabs>
          <w:tab w:val="left" w:pos="1374"/>
        </w:tabs>
        <w:spacing w:before="190" w:after="0" w:line="360" w:lineRule="auto"/>
        <w:ind w:left="258" w:right="1321" w:firstLine="633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pacing w:val="-1"/>
          <w:sz w:val="32"/>
        </w:rPr>
        <w:t>申报推荐。</w:t>
      </w:r>
      <w:r>
        <w:rPr>
          <w:rFonts w:hint="eastAsia" w:ascii="仿宋_GB2312" w:hAnsi="仿宋_GB2312" w:eastAsia="仿宋_GB2312" w:cs="仿宋_GB2312"/>
          <w:spacing w:val="-3"/>
          <w:sz w:val="32"/>
        </w:rPr>
        <w:t>由各</w:t>
      </w:r>
      <w:r>
        <w:rPr>
          <w:rFonts w:hint="eastAsia" w:ascii="仿宋_GB2312" w:hAnsi="仿宋_GB2312" w:eastAsia="仿宋_GB2312" w:cs="仿宋_GB2312"/>
          <w:spacing w:val="-3"/>
          <w:sz w:val="32"/>
          <w:lang w:eastAsia="zh-CN"/>
        </w:rPr>
        <w:t>县（市、区）建协按照市建协</w:t>
      </w:r>
      <w:r>
        <w:rPr>
          <w:rFonts w:hint="eastAsia" w:ascii="仿宋_GB2312" w:hAnsi="仿宋_GB2312" w:eastAsia="仿宋_GB2312" w:cs="仿宋_GB2312"/>
          <w:spacing w:val="-5"/>
          <w:sz w:val="32"/>
        </w:rPr>
        <w:t>分配名额进行推荐，</w:t>
      </w:r>
      <w:r>
        <w:rPr>
          <w:rFonts w:hint="eastAsia" w:ascii="仿宋_GB2312" w:hAnsi="仿宋_GB2312" w:eastAsia="仿宋_GB2312" w:cs="仿宋_GB2312"/>
          <w:spacing w:val="-5"/>
          <w:sz w:val="32"/>
          <w:lang w:eastAsia="zh-CN"/>
        </w:rPr>
        <w:t>被推荐的单位</w:t>
      </w:r>
      <w:r>
        <w:rPr>
          <w:rFonts w:hint="eastAsia" w:ascii="仿宋_GB2312" w:hAnsi="仿宋_GB2312" w:eastAsia="仿宋_GB2312" w:cs="仿宋_GB2312"/>
          <w:spacing w:val="-5"/>
          <w:sz w:val="32"/>
        </w:rPr>
        <w:t>填</w:t>
      </w:r>
      <w:r>
        <w:rPr>
          <w:rFonts w:hint="eastAsia" w:ascii="仿宋_GB2312" w:hAnsi="仿宋_GB2312" w:eastAsia="仿宋_GB2312" w:cs="仿宋_GB2312"/>
          <w:spacing w:val="-5"/>
          <w:sz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pacing w:val="-5"/>
          <w:sz w:val="32"/>
        </w:rPr>
        <w:t>申报表</w:t>
      </w:r>
      <w:r>
        <w:rPr>
          <w:rFonts w:hint="eastAsia" w:ascii="仿宋_GB2312" w:hAnsi="仿宋_GB2312" w:eastAsia="仿宋_GB2312" w:cs="仿宋_GB2312"/>
          <w:spacing w:val="-5"/>
          <w:sz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pacing w:val="-5"/>
          <w:sz w:val="32"/>
        </w:rPr>
        <w:t>将所有申报材料</w:t>
      </w:r>
      <w:r>
        <w:rPr>
          <w:rFonts w:hint="eastAsia" w:ascii="仿宋_GB2312" w:hAnsi="仿宋_GB2312" w:eastAsia="仿宋_GB2312" w:cs="仿宋_GB2312"/>
          <w:spacing w:val="-5"/>
          <w:sz w:val="32"/>
          <w:lang w:eastAsia="zh-CN"/>
        </w:rPr>
        <w:t>（如活动照片、捐赠证明、发票复印件等）一并报到各县（市、区）建协。由</w:t>
      </w:r>
      <w:r>
        <w:rPr>
          <w:rFonts w:hint="eastAsia" w:ascii="仿宋_GB2312" w:hAnsi="仿宋_GB2312" w:eastAsia="仿宋_GB2312" w:cs="仿宋_GB2312"/>
          <w:spacing w:val="-3"/>
          <w:sz w:val="32"/>
        </w:rPr>
        <w:t>各</w:t>
      </w:r>
      <w:r>
        <w:rPr>
          <w:rFonts w:hint="eastAsia" w:ascii="仿宋_GB2312" w:hAnsi="仿宋_GB2312" w:eastAsia="仿宋_GB2312" w:cs="仿宋_GB2312"/>
          <w:spacing w:val="-3"/>
          <w:sz w:val="32"/>
          <w:lang w:eastAsia="zh-CN"/>
        </w:rPr>
        <w:t>县（市、区）建协</w:t>
      </w:r>
      <w:r>
        <w:rPr>
          <w:rFonts w:hint="eastAsia" w:ascii="仿宋_GB2312" w:hAnsi="仿宋_GB2312" w:eastAsia="仿宋_GB2312" w:cs="仿宋_GB2312"/>
          <w:spacing w:val="-9"/>
          <w:sz w:val="32"/>
        </w:rPr>
        <w:t xml:space="preserve">审核汇总后统一于 </w:t>
      </w:r>
      <w:r>
        <w:rPr>
          <w:rFonts w:hint="eastAsia" w:ascii="仿宋_GB2312" w:hAnsi="仿宋_GB2312" w:eastAsia="仿宋_GB2312" w:cs="仿宋_GB2312"/>
          <w:spacing w:val="-3"/>
          <w:sz w:val="32"/>
        </w:rPr>
        <w:t>2020</w:t>
      </w:r>
      <w:r>
        <w:rPr>
          <w:rFonts w:hint="eastAsia" w:ascii="仿宋_GB2312" w:hAnsi="仿宋_GB2312" w:eastAsia="仿宋_GB2312" w:cs="仿宋_GB2312"/>
          <w:spacing w:val="-49"/>
          <w:sz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pacing w:val="-49"/>
          <w:sz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0"/>
          <w:sz w:val="32"/>
        </w:rPr>
        <w:t>日前报</w:t>
      </w:r>
      <w:r>
        <w:rPr>
          <w:rFonts w:hint="eastAsia" w:ascii="仿宋_GB2312" w:hAnsi="仿宋_GB2312" w:eastAsia="仿宋_GB2312" w:cs="仿宋_GB2312"/>
          <w:spacing w:val="-20"/>
          <w:sz w:val="32"/>
          <w:lang w:eastAsia="zh-CN"/>
        </w:rPr>
        <w:t>嘉兴市</w:t>
      </w:r>
      <w:r>
        <w:rPr>
          <w:rFonts w:hint="eastAsia" w:ascii="仿宋_GB2312" w:hAnsi="仿宋_GB2312" w:eastAsia="仿宋_GB2312" w:cs="仿宋_GB2312"/>
          <w:spacing w:val="-17"/>
          <w:sz w:val="32"/>
        </w:rPr>
        <w:t>建筑业行业协会</w:t>
      </w:r>
      <w:r>
        <w:rPr>
          <w:rFonts w:hint="eastAsia" w:ascii="仿宋_GB2312" w:hAnsi="仿宋_GB2312" w:eastAsia="仿宋_GB2312" w:cs="仿宋_GB2312"/>
          <w:spacing w:val="-17"/>
          <w:sz w:val="32"/>
          <w:lang w:eastAsia="zh-CN"/>
        </w:rPr>
        <w:t>秘书处，</w:t>
      </w:r>
      <w:r>
        <w:rPr>
          <w:rFonts w:hint="eastAsia" w:ascii="仿宋_GB2312" w:hAnsi="仿宋_GB2312" w:eastAsia="仿宋_GB2312" w:cs="仿宋_GB2312"/>
          <w:spacing w:val="-17"/>
          <w:sz w:val="32"/>
        </w:rPr>
        <w:t>逾期恕不受理。</w:t>
      </w:r>
    </w:p>
    <w:p>
      <w:pPr>
        <w:pStyle w:val="9"/>
        <w:numPr>
          <w:ilvl w:val="0"/>
          <w:numId w:val="2"/>
        </w:numPr>
        <w:tabs>
          <w:tab w:val="left" w:pos="1375"/>
        </w:tabs>
        <w:spacing w:before="3" w:after="0" w:line="360" w:lineRule="auto"/>
        <w:ind w:left="258" w:right="1423" w:firstLine="633"/>
        <w:jc w:val="left"/>
        <w:rPr>
          <w:rFonts w:hint="eastAsia" w:ascii="仿宋_GB2312" w:hAnsi="仿宋_GB2312" w:eastAsia="仿宋_GB2312" w:cs="仿宋_GB2312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sz w:val="32"/>
        </w:rPr>
        <w:t>表彰奖励。</w:t>
      </w:r>
      <w:r>
        <w:rPr>
          <w:rFonts w:hint="eastAsia" w:ascii="仿宋_GB2312" w:hAnsi="仿宋_GB2312" w:eastAsia="仿宋_GB2312" w:cs="仿宋_GB2312"/>
          <w:spacing w:val="-3"/>
          <w:sz w:val="32"/>
        </w:rPr>
        <w:t>对评选产生的先进单位和先进个人，</w:t>
      </w:r>
      <w:r>
        <w:rPr>
          <w:rFonts w:hint="eastAsia" w:ascii="仿宋_GB2312" w:hAnsi="仿宋_GB2312" w:eastAsia="仿宋_GB2312" w:cs="仿宋_GB2312"/>
          <w:spacing w:val="-3"/>
          <w:sz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3"/>
          <w:sz w:val="32"/>
        </w:rPr>
        <w:t>建协将</w:t>
      </w:r>
      <w:r>
        <w:rPr>
          <w:rFonts w:hint="eastAsia" w:ascii="仿宋_GB2312" w:hAnsi="仿宋_GB2312" w:eastAsia="仿宋_GB2312" w:cs="仿宋_GB2312"/>
          <w:spacing w:val="-5"/>
          <w:sz w:val="32"/>
        </w:rPr>
        <w:t>颁发荣誉证书，并在宣传平台进行先进事迹宣传，</w:t>
      </w:r>
      <w:r>
        <w:rPr>
          <w:rFonts w:hint="eastAsia" w:ascii="仿宋_GB2312" w:hAnsi="仿宋_GB2312" w:eastAsia="仿宋_GB2312" w:cs="仿宋_GB2312"/>
          <w:spacing w:val="-5"/>
          <w:sz w:val="32"/>
          <w:lang w:eastAsia="zh-CN"/>
        </w:rPr>
        <w:t>推荐上级协会先进单位和先进个人的评选</w:t>
      </w:r>
      <w:r>
        <w:rPr>
          <w:rFonts w:hint="eastAsia" w:ascii="仿宋_GB2312" w:hAnsi="仿宋_GB2312" w:eastAsia="仿宋_GB2312" w:cs="仿宋_GB2312"/>
          <w:spacing w:val="-5"/>
          <w:sz w:val="32"/>
        </w:rPr>
        <w:t>。</w:t>
      </w:r>
    </w:p>
    <w:p>
      <w:pPr>
        <w:pStyle w:val="9"/>
        <w:numPr>
          <w:ilvl w:val="0"/>
          <w:numId w:val="3"/>
        </w:numPr>
        <w:tabs>
          <w:tab w:val="left" w:pos="1375"/>
        </w:tabs>
        <w:spacing w:before="3" w:after="0" w:line="360" w:lineRule="auto"/>
        <w:ind w:left="800" w:leftChars="0" w:right="1423" w:righ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</w:p>
    <w:p>
      <w:pPr>
        <w:pStyle w:val="9"/>
        <w:numPr>
          <w:ilvl w:val="0"/>
          <w:numId w:val="4"/>
        </w:numPr>
        <w:tabs>
          <w:tab w:val="left" w:pos="1375"/>
        </w:tabs>
        <w:spacing w:before="3" w:after="0" w:line="360" w:lineRule="auto"/>
        <w:ind w:left="0" w:leftChars="0" w:right="1423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本次评选坚持公平、公正、公开的原则，不收取任何费用。</w:t>
      </w:r>
    </w:p>
    <w:p>
      <w:pPr>
        <w:pStyle w:val="9"/>
        <w:numPr>
          <w:ilvl w:val="0"/>
          <w:numId w:val="4"/>
        </w:numPr>
        <w:tabs>
          <w:tab w:val="left" w:pos="1375"/>
        </w:tabs>
        <w:spacing w:before="3" w:after="0" w:line="360" w:lineRule="auto"/>
        <w:ind w:left="0" w:leftChars="0" w:right="1423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市建协联系人：张玉升     商海萍</w:t>
      </w: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60" w:lineRule="auto"/>
        <w:ind w:right="1423" w:rightChars="0"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  82873956    82076132</w:t>
      </w: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tabs>
          <w:tab w:val="left" w:pos="1375"/>
        </w:tabs>
        <w:spacing w:before="3" w:after="0" w:line="48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9"/>
        <w:numPr>
          <w:ilvl w:val="0"/>
          <w:numId w:val="5"/>
        </w:numPr>
        <w:tabs>
          <w:tab w:val="left" w:pos="1375"/>
        </w:tabs>
        <w:spacing w:before="3" w:after="0" w:line="480" w:lineRule="auto"/>
        <w:ind w:left="480" w:leftChars="0" w:right="1423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先进单位申报表</w:t>
      </w:r>
    </w:p>
    <w:p>
      <w:pPr>
        <w:pStyle w:val="9"/>
        <w:numPr>
          <w:ilvl w:val="0"/>
          <w:numId w:val="5"/>
        </w:numPr>
        <w:tabs>
          <w:tab w:val="left" w:pos="1375"/>
        </w:tabs>
        <w:spacing w:before="3" w:after="0" w:line="480" w:lineRule="auto"/>
        <w:ind w:left="480" w:leftChars="0" w:right="1423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先进个人申报表</w:t>
      </w:r>
    </w:p>
    <w:p>
      <w:pPr>
        <w:pStyle w:val="9"/>
        <w:numPr>
          <w:ilvl w:val="0"/>
          <w:numId w:val="5"/>
        </w:numPr>
        <w:tabs>
          <w:tab w:val="left" w:pos="1375"/>
        </w:tabs>
        <w:spacing w:before="3" w:after="0" w:line="480" w:lineRule="auto"/>
        <w:ind w:left="480" w:leftChars="0" w:right="1423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各县（市、区）推荐名额表</w:t>
      </w: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中共嘉兴市建筑业行业协会联合支部</w:t>
      </w: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right"/>
        <w:rPr>
          <w:rFonts w:hint="eastAsia" w:ascii="仿宋_GB2312" w:hAnsi="仿宋_GB2312" w:eastAsia="仿宋_GB2312" w:cs="仿宋_GB2312"/>
          <w:spacing w:val="7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9"/>
          <w:sz w:val="32"/>
          <w:szCs w:val="32"/>
          <w:lang w:val="en-US" w:eastAsia="zh-CN"/>
        </w:rPr>
        <w:t>嘉兴市建筑业行业协会</w:t>
      </w: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二0二0年四月二十日</w:t>
      </w: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1375"/>
        </w:tabs>
        <w:autoSpaceDE w:val="0"/>
        <w:autoSpaceDN w:val="0"/>
        <w:spacing w:before="3" w:after="0" w:line="350" w:lineRule="auto"/>
        <w:ind w:right="1423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                                                  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>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color="auto" w:fill="auto"/>
          <w:lang w:val="en-US" w:eastAsia="zh-CN"/>
        </w:rPr>
        <w:t xml:space="preserve">嘉兴市住房和城乡建设局、嘉兴市社会组织管理局、       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color="auto" w:fill="auto"/>
          <w:lang w:val="en-US" w:eastAsia="zh-CN"/>
        </w:rPr>
        <w:t>嘉兴市建筑业管理服务中心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嘉兴市建筑业行业协会                      2020年4月20日印发</w:t>
      </w:r>
    </w:p>
    <w:p>
      <w:pPr>
        <w:pStyle w:val="4"/>
        <w:spacing w:line="360" w:lineRule="auto"/>
        <w:rPr>
          <w:rFonts w:hint="eastAsia" w:ascii="仿宋_GB2312" w:hAnsi="仿宋_GB2312" w:eastAsia="仿宋_GB2312" w:cs="仿宋_GB2312"/>
          <w:sz w:val="20"/>
        </w:rPr>
      </w:pPr>
    </w:p>
    <w:p>
      <w:pPr>
        <w:spacing w:after="0"/>
        <w:rPr>
          <w:rFonts w:hint="eastAsia" w:ascii="仿宋_GB2312" w:hAnsi="仿宋_GB2312" w:eastAsia="仿宋_GB2312" w:cs="仿宋_GB2312"/>
        </w:rPr>
        <w:sectPr>
          <w:pgSz w:w="11910" w:h="16840"/>
          <w:pgMar w:top="1540" w:right="0" w:bottom="1100" w:left="1160" w:header="0" w:footer="832" w:gutter="0"/>
        </w:sectPr>
      </w:pPr>
    </w:p>
    <w:p>
      <w:pPr>
        <w:pStyle w:val="4"/>
        <w:spacing w:before="26"/>
        <w:ind w:left="25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1"/>
        </w:rPr>
        <w:t xml:space="preserve">附件 </w:t>
      </w:r>
      <w:r>
        <w:rPr>
          <w:rFonts w:hint="eastAsia" w:ascii="仿宋_GB2312" w:hAnsi="仿宋_GB2312" w:eastAsia="仿宋_GB2312" w:cs="仿宋_GB2312"/>
          <w:spacing w:val="-4"/>
        </w:rPr>
        <w:t>1:</w:t>
      </w:r>
    </w:p>
    <w:p>
      <w:pPr>
        <w:pStyle w:val="4"/>
        <w:spacing w:before="5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</w:rPr>
        <w:br w:type="column"/>
      </w:r>
    </w:p>
    <w:p>
      <w:pPr>
        <w:pStyle w:val="2"/>
        <w:spacing w:line="304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嘉兴市</w:t>
      </w:r>
      <w:r>
        <w:rPr>
          <w:rFonts w:hint="eastAsia" w:ascii="仿宋_GB2312" w:hAnsi="仿宋_GB2312" w:eastAsia="仿宋_GB2312" w:cs="仿宋_GB2312"/>
        </w:rPr>
        <w:t>建筑业新冠肺炎疫情防控工作先进单位申报表</w:t>
      </w:r>
    </w:p>
    <w:p>
      <w:pPr>
        <w:spacing w:after="0" w:line="304" w:lineRule="auto"/>
        <w:rPr>
          <w:rFonts w:hint="eastAsia" w:ascii="仿宋_GB2312" w:hAnsi="仿宋_GB2312" w:eastAsia="仿宋_GB2312" w:cs="仿宋_GB2312"/>
        </w:rPr>
        <w:sectPr>
          <w:pgSz w:w="11910" w:h="16840"/>
          <w:pgMar w:top="1480" w:right="0" w:bottom="1100" w:left="1160" w:header="0" w:footer="832" w:gutter="0"/>
          <w:cols w:equalWidth="0" w:num="2">
            <w:col w:w="1325" w:space="355"/>
            <w:col w:w="9070"/>
          </w:cols>
        </w:sectPr>
      </w:pPr>
    </w:p>
    <w:p>
      <w:pPr>
        <w:pStyle w:val="4"/>
        <w:spacing w:before="4"/>
        <w:rPr>
          <w:rFonts w:hint="eastAsia" w:ascii="仿宋_GB2312" w:hAnsi="仿宋_GB2312" w:eastAsia="仿宋_GB2312" w:cs="仿宋_GB2312"/>
          <w:sz w:val="19"/>
        </w:rPr>
      </w:pPr>
    </w:p>
    <w:tbl>
      <w:tblPr>
        <w:tblStyle w:val="7"/>
        <w:tblW w:w="0" w:type="auto"/>
        <w:tblInd w:w="1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60"/>
        <w:gridCol w:w="900"/>
        <w:gridCol w:w="1800"/>
        <w:gridCol w:w="1507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</w:tcPr>
          <w:p>
            <w:pPr>
              <w:pStyle w:val="10"/>
              <w:spacing w:before="151"/>
              <w:ind w:left="139" w:right="12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企业名称</w:t>
            </w:r>
          </w:p>
        </w:tc>
        <w:tc>
          <w:tcPr>
            <w:tcW w:w="3960" w:type="dxa"/>
            <w:gridSpan w:val="3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07" w:type="dxa"/>
          </w:tcPr>
          <w:p>
            <w:pPr>
              <w:pStyle w:val="10"/>
              <w:spacing w:before="151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企业资质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40" w:type="dxa"/>
          </w:tcPr>
          <w:p>
            <w:pPr>
              <w:pStyle w:val="10"/>
              <w:spacing w:before="142"/>
              <w:ind w:left="139" w:right="12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通讯地址</w:t>
            </w:r>
          </w:p>
        </w:tc>
        <w:tc>
          <w:tcPr>
            <w:tcW w:w="3960" w:type="dxa"/>
            <w:gridSpan w:val="3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07" w:type="dxa"/>
          </w:tcPr>
          <w:p>
            <w:pPr>
              <w:pStyle w:val="10"/>
              <w:tabs>
                <w:tab w:val="left" w:pos="574"/>
              </w:tabs>
              <w:spacing w:before="142"/>
              <w:ind w:left="2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编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40" w:type="dxa"/>
          </w:tcPr>
          <w:p>
            <w:pPr>
              <w:pStyle w:val="10"/>
              <w:spacing w:before="144"/>
              <w:ind w:left="139" w:right="12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法人代表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800" w:type="dxa"/>
          </w:tcPr>
          <w:p>
            <w:pPr>
              <w:pStyle w:val="10"/>
              <w:spacing w:before="144"/>
              <w:ind w:left="347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377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40" w:type="dxa"/>
          </w:tcPr>
          <w:p>
            <w:pPr>
              <w:pStyle w:val="10"/>
              <w:spacing w:before="142"/>
              <w:ind w:left="139" w:right="12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42"/>
              <w:ind w:left="173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180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07" w:type="dxa"/>
          </w:tcPr>
          <w:p>
            <w:pPr>
              <w:pStyle w:val="10"/>
              <w:spacing w:before="142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1" w:hRule="atLeast"/>
        </w:trPr>
        <w:tc>
          <w:tcPr>
            <w:tcW w:w="9175" w:type="dxa"/>
            <w:gridSpan w:val="6"/>
          </w:tcPr>
          <w:p>
            <w:pPr>
              <w:pStyle w:val="10"/>
              <w:spacing w:before="142"/>
              <w:ind w:left="112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企业主要事迹(疫情防控和复工复产中的先进事迹)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8"/>
        </w:rPr>
        <w:sectPr>
          <w:type w:val="continuous"/>
          <w:pgSz w:w="11910" w:h="16840"/>
          <w:pgMar w:top="1600" w:right="0" w:bottom="1020" w:left="1160" w:header="720" w:footer="720" w:gutter="0"/>
        </w:sectPr>
      </w:pPr>
    </w:p>
    <w:tbl>
      <w:tblPr>
        <w:tblStyle w:val="7"/>
        <w:tblW w:w="0" w:type="auto"/>
        <w:tblInd w:w="1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5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 w:hRule="atLeast"/>
        </w:trPr>
        <w:tc>
          <w:tcPr>
            <w:tcW w:w="162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spacing w:before="9"/>
              <w:rPr>
                <w:rFonts w:hint="eastAsia" w:ascii="仿宋_GB2312" w:hAnsi="仿宋_GB2312" w:eastAsia="仿宋_GB2312" w:cs="仿宋_GB2312"/>
                <w:sz w:val="19"/>
              </w:rPr>
            </w:pPr>
          </w:p>
          <w:p>
            <w:pPr>
              <w:pStyle w:val="10"/>
              <w:spacing w:line="391" w:lineRule="auto"/>
              <w:ind w:left="112" w:right="52"/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各县</w:t>
            </w:r>
          </w:p>
          <w:p>
            <w:pPr>
              <w:pStyle w:val="10"/>
              <w:spacing w:line="391" w:lineRule="auto"/>
              <w:ind w:left="112" w:right="5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协会</w:t>
            </w:r>
          </w:p>
          <w:p>
            <w:pPr>
              <w:pStyle w:val="10"/>
              <w:spacing w:line="391" w:lineRule="auto"/>
              <w:ind w:left="112" w:right="5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推荐意见</w:t>
            </w:r>
          </w:p>
        </w:tc>
        <w:tc>
          <w:tcPr>
            <w:tcW w:w="755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0"/>
              <w:ind w:left="4948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(盖 章)</w:t>
            </w:r>
          </w:p>
          <w:p>
            <w:pPr>
              <w:pStyle w:val="10"/>
              <w:tabs>
                <w:tab w:val="left" w:pos="688"/>
                <w:tab w:val="left" w:pos="1378"/>
              </w:tabs>
              <w:spacing w:before="227"/>
              <w:ind w:right="766"/>
              <w:jc w:val="righ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8" w:hRule="atLeast"/>
        </w:trPr>
        <w:tc>
          <w:tcPr>
            <w:tcW w:w="162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spacing w:before="11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10"/>
              <w:spacing w:line="343" w:lineRule="auto"/>
              <w:ind w:left="112" w:right="49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建筑业行业协会评审意见</w:t>
            </w:r>
          </w:p>
        </w:tc>
        <w:tc>
          <w:tcPr>
            <w:tcW w:w="755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spacing w:before="8"/>
              <w:rPr>
                <w:rFonts w:hint="eastAsia" w:ascii="仿宋_GB2312" w:hAnsi="仿宋_GB2312" w:eastAsia="仿宋_GB2312" w:cs="仿宋_GB2312"/>
                <w:sz w:val="25"/>
              </w:rPr>
            </w:pPr>
          </w:p>
          <w:p>
            <w:pPr>
              <w:pStyle w:val="10"/>
              <w:ind w:left="4959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(盖 章)</w:t>
            </w:r>
          </w:p>
          <w:p>
            <w:pPr>
              <w:pStyle w:val="10"/>
              <w:tabs>
                <w:tab w:val="left" w:pos="688"/>
                <w:tab w:val="left" w:pos="1378"/>
              </w:tabs>
              <w:spacing w:before="228"/>
              <w:ind w:right="766"/>
              <w:jc w:val="righ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</w:rPr>
              <w:t>日</w:t>
            </w:r>
          </w:p>
        </w:tc>
      </w:tr>
    </w:tbl>
    <w:p>
      <w:pPr>
        <w:spacing w:after="0"/>
        <w:jc w:val="right"/>
        <w:rPr>
          <w:rFonts w:hint="eastAsia" w:ascii="仿宋_GB2312" w:hAnsi="仿宋_GB2312" w:eastAsia="仿宋_GB2312" w:cs="仿宋_GB2312"/>
          <w:sz w:val="28"/>
        </w:rPr>
        <w:sectPr>
          <w:pgSz w:w="11910" w:h="16840"/>
          <w:pgMar w:top="1420" w:right="0" w:bottom="1020" w:left="1160" w:header="0" w:footer="832" w:gutter="0"/>
        </w:sectPr>
      </w:pPr>
    </w:p>
    <w:p>
      <w:pPr>
        <w:pStyle w:val="4"/>
        <w:spacing w:before="26"/>
        <w:ind w:left="25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1"/>
        </w:rPr>
        <w:t xml:space="preserve">附件 </w:t>
      </w:r>
      <w:r>
        <w:rPr>
          <w:rFonts w:hint="eastAsia" w:ascii="仿宋_GB2312" w:hAnsi="仿宋_GB2312" w:eastAsia="仿宋_GB2312" w:cs="仿宋_GB2312"/>
        </w:rPr>
        <w:t>2：</w:t>
      </w:r>
    </w:p>
    <w:p>
      <w:pPr>
        <w:pStyle w:val="4"/>
        <w:spacing w:before="5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</w:rPr>
        <w:br w:type="column"/>
      </w:r>
    </w:p>
    <w:p>
      <w:pPr>
        <w:pStyle w:val="2"/>
        <w:spacing w:line="304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嘉兴市</w:t>
      </w:r>
      <w:r>
        <w:rPr>
          <w:rFonts w:hint="eastAsia" w:ascii="仿宋_GB2312" w:hAnsi="仿宋_GB2312" w:eastAsia="仿宋_GB2312" w:cs="仿宋_GB2312"/>
        </w:rPr>
        <w:t>建筑业新冠肺炎疫情防控工作先进个人申报表</w:t>
      </w:r>
    </w:p>
    <w:p>
      <w:pPr>
        <w:spacing w:after="0" w:line="304" w:lineRule="auto"/>
        <w:rPr>
          <w:rFonts w:hint="eastAsia" w:ascii="仿宋_GB2312" w:hAnsi="仿宋_GB2312" w:eastAsia="仿宋_GB2312" w:cs="仿宋_GB2312"/>
        </w:rPr>
        <w:sectPr>
          <w:pgSz w:w="11910" w:h="16840"/>
          <w:pgMar w:top="1480" w:right="0" w:bottom="1020" w:left="1160" w:header="0" w:footer="832" w:gutter="0"/>
          <w:cols w:equalWidth="0" w:num="2">
            <w:col w:w="1488" w:space="192"/>
            <w:col w:w="9070"/>
          </w:cols>
        </w:sectPr>
      </w:pPr>
    </w:p>
    <w:p>
      <w:pPr>
        <w:pStyle w:val="4"/>
        <w:spacing w:before="4"/>
        <w:rPr>
          <w:rFonts w:hint="eastAsia" w:ascii="仿宋_GB2312" w:hAnsi="仿宋_GB2312" w:eastAsia="仿宋_GB2312" w:cs="仿宋_GB2312"/>
          <w:sz w:val="19"/>
        </w:rPr>
      </w:pPr>
    </w:p>
    <w:tbl>
      <w:tblPr>
        <w:tblStyle w:val="7"/>
        <w:tblW w:w="0" w:type="auto"/>
        <w:tblInd w:w="1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239"/>
        <w:gridCol w:w="2061"/>
        <w:gridCol w:w="1721"/>
        <w:gridCol w:w="20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51" w:type="dxa"/>
          </w:tcPr>
          <w:p>
            <w:pPr>
              <w:pStyle w:val="10"/>
              <w:tabs>
                <w:tab w:val="left" w:pos="574"/>
              </w:tabs>
              <w:spacing w:before="113"/>
              <w:ind w:left="2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名</w:t>
            </w:r>
          </w:p>
        </w:tc>
        <w:tc>
          <w:tcPr>
            <w:tcW w:w="123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10"/>
              <w:tabs>
                <w:tab w:val="left" w:pos="573"/>
              </w:tabs>
              <w:spacing w:before="113"/>
              <w:ind w:left="2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别</w:t>
            </w:r>
          </w:p>
        </w:tc>
        <w:tc>
          <w:tcPr>
            <w:tcW w:w="1721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21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spacing w:before="10"/>
              <w:rPr>
                <w:rFonts w:hint="eastAsia" w:ascii="仿宋_GB2312" w:hAnsi="仿宋_GB2312" w:eastAsia="仿宋_GB2312" w:cs="仿宋_GB2312"/>
                <w:sz w:val="23"/>
              </w:rPr>
            </w:pPr>
          </w:p>
          <w:p>
            <w:pPr>
              <w:pStyle w:val="10"/>
              <w:ind w:left="666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照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1" w:type="dxa"/>
          </w:tcPr>
          <w:p>
            <w:pPr>
              <w:pStyle w:val="10"/>
              <w:tabs>
                <w:tab w:val="left" w:pos="574"/>
              </w:tabs>
              <w:spacing w:before="113"/>
              <w:ind w:left="22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务</w:t>
            </w:r>
          </w:p>
        </w:tc>
        <w:tc>
          <w:tcPr>
            <w:tcW w:w="123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10"/>
              <w:spacing w:before="113"/>
              <w:ind w:left="2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任职时间</w:t>
            </w:r>
          </w:p>
        </w:tc>
        <w:tc>
          <w:tcPr>
            <w:tcW w:w="1721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51" w:type="dxa"/>
          </w:tcPr>
          <w:p>
            <w:pPr>
              <w:pStyle w:val="10"/>
              <w:spacing w:before="113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政治面貌</w:t>
            </w:r>
          </w:p>
        </w:tc>
        <w:tc>
          <w:tcPr>
            <w:tcW w:w="123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10"/>
              <w:spacing w:before="113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申报人电话</w:t>
            </w:r>
          </w:p>
        </w:tc>
        <w:tc>
          <w:tcPr>
            <w:tcW w:w="1721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1" w:type="dxa"/>
          </w:tcPr>
          <w:p>
            <w:pPr>
              <w:pStyle w:val="10"/>
              <w:spacing w:before="113"/>
              <w:ind w:left="17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身份证号码</w:t>
            </w:r>
          </w:p>
        </w:tc>
        <w:tc>
          <w:tcPr>
            <w:tcW w:w="5021" w:type="dxa"/>
            <w:gridSpan w:val="3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2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1" w:type="dxa"/>
          </w:tcPr>
          <w:p>
            <w:pPr>
              <w:pStyle w:val="10"/>
              <w:spacing w:before="113"/>
              <w:ind w:left="17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联系人姓名</w:t>
            </w:r>
          </w:p>
        </w:tc>
        <w:tc>
          <w:tcPr>
            <w:tcW w:w="123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10"/>
              <w:spacing w:before="113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联系人电话</w:t>
            </w:r>
          </w:p>
        </w:tc>
        <w:tc>
          <w:tcPr>
            <w:tcW w:w="3742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51" w:type="dxa"/>
          </w:tcPr>
          <w:p>
            <w:pPr>
              <w:pStyle w:val="10"/>
              <w:spacing w:before="113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单位名称</w:t>
            </w:r>
          </w:p>
        </w:tc>
        <w:tc>
          <w:tcPr>
            <w:tcW w:w="7042" w:type="dxa"/>
            <w:gridSpan w:val="4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51" w:type="dxa"/>
          </w:tcPr>
          <w:p>
            <w:pPr>
              <w:pStyle w:val="10"/>
              <w:spacing w:before="113"/>
              <w:ind w:left="19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单位地址</w:t>
            </w:r>
          </w:p>
        </w:tc>
        <w:tc>
          <w:tcPr>
            <w:tcW w:w="7042" w:type="dxa"/>
            <w:gridSpan w:val="4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8" w:hRule="atLeast"/>
        </w:trPr>
        <w:tc>
          <w:tcPr>
            <w:tcW w:w="9293" w:type="dxa"/>
            <w:gridSpan w:val="5"/>
          </w:tcPr>
          <w:p>
            <w:pPr>
              <w:pStyle w:val="10"/>
              <w:spacing w:before="113"/>
              <w:ind w:left="112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申报人个人事迹：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8"/>
        </w:rPr>
        <w:sectPr>
          <w:type w:val="continuous"/>
          <w:pgSz w:w="11910" w:h="16840"/>
          <w:pgMar w:top="1600" w:right="0" w:bottom="1020" w:left="1160" w:header="720" w:footer="720" w:gutter="0"/>
        </w:sectPr>
      </w:pPr>
    </w:p>
    <w:tbl>
      <w:tblPr>
        <w:tblStyle w:val="7"/>
        <w:tblW w:w="0" w:type="auto"/>
        <w:tblInd w:w="1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9296" w:type="dxa"/>
          </w:tcPr>
          <w:p>
            <w:pPr>
              <w:pStyle w:val="10"/>
              <w:spacing w:before="87"/>
              <w:ind w:left="112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单位意见：</w:t>
            </w: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spacing w:before="276"/>
              <w:ind w:left="67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(盖 章)</w:t>
            </w:r>
          </w:p>
          <w:p>
            <w:pPr>
              <w:pStyle w:val="10"/>
              <w:tabs>
                <w:tab w:val="left" w:pos="7451"/>
                <w:tab w:val="left" w:pos="8139"/>
              </w:tabs>
              <w:spacing w:before="214"/>
              <w:ind w:left="6761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</w:trPr>
        <w:tc>
          <w:tcPr>
            <w:tcW w:w="9296" w:type="dxa"/>
          </w:tcPr>
          <w:p>
            <w:pPr>
              <w:pStyle w:val="10"/>
              <w:spacing w:before="88"/>
              <w:ind w:left="112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县（市、区）协会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推荐意见：</w:t>
            </w: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spacing w:before="11"/>
              <w:rPr>
                <w:rFonts w:hint="eastAsia" w:ascii="仿宋_GB2312" w:hAnsi="仿宋_GB2312" w:eastAsia="仿宋_GB2312" w:cs="仿宋_GB2312"/>
                <w:sz w:val="39"/>
              </w:rPr>
            </w:pPr>
          </w:p>
          <w:p>
            <w:pPr>
              <w:pStyle w:val="10"/>
              <w:ind w:left="6701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(盖 章)</w:t>
            </w:r>
          </w:p>
          <w:p>
            <w:pPr>
              <w:pStyle w:val="10"/>
              <w:tabs>
                <w:tab w:val="left" w:pos="7451"/>
                <w:tab w:val="left" w:pos="8139"/>
              </w:tabs>
              <w:spacing w:before="213"/>
              <w:ind w:left="6761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4" w:hRule="atLeast"/>
        </w:trPr>
        <w:tc>
          <w:tcPr>
            <w:tcW w:w="9296" w:type="dxa"/>
          </w:tcPr>
          <w:p>
            <w:pPr>
              <w:pStyle w:val="10"/>
              <w:spacing w:before="88"/>
              <w:ind w:left="112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建筑业行业协会评审意见：</w:t>
            </w: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10"/>
              <w:spacing w:before="262"/>
              <w:ind w:left="6701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(盖 章)</w:t>
            </w:r>
          </w:p>
          <w:p>
            <w:pPr>
              <w:pStyle w:val="10"/>
              <w:tabs>
                <w:tab w:val="left" w:pos="7451"/>
                <w:tab w:val="left" w:pos="8139"/>
              </w:tabs>
              <w:spacing w:before="227"/>
              <w:ind w:left="6761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8"/>
        </w:rPr>
        <w:sectPr>
          <w:pgSz w:w="11910" w:h="16840"/>
          <w:pgMar w:top="1420" w:right="0" w:bottom="1020" w:left="1160" w:header="0" w:footer="832" w:gutter="0"/>
        </w:sectPr>
      </w:pPr>
    </w:p>
    <w:p>
      <w:pPr>
        <w:pStyle w:val="4"/>
        <w:spacing w:before="26"/>
        <w:ind w:left="25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1"/>
        </w:rPr>
        <w:t xml:space="preserve">附件 </w:t>
      </w:r>
      <w:r>
        <w:rPr>
          <w:rFonts w:hint="eastAsia" w:ascii="仿宋_GB2312" w:hAnsi="仿宋_GB2312" w:eastAsia="仿宋_GB2312" w:cs="仿宋_GB2312"/>
        </w:rPr>
        <w:t>3：</w:t>
      </w:r>
    </w:p>
    <w:p>
      <w:pPr>
        <w:pStyle w:val="4"/>
        <w:spacing w:before="5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</w:rPr>
        <w:br w:type="column"/>
      </w:r>
    </w:p>
    <w:p>
      <w:pPr>
        <w:pStyle w:val="2"/>
        <w:spacing w:line="304" w:lineRule="auto"/>
        <w:ind w:left="792" w:hanging="53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嘉兴市</w:t>
      </w:r>
      <w:r>
        <w:rPr>
          <w:rFonts w:hint="eastAsia" w:ascii="仿宋_GB2312" w:hAnsi="仿宋_GB2312" w:eastAsia="仿宋_GB2312" w:cs="仿宋_GB2312"/>
        </w:rPr>
        <w:t>建筑业新冠肺炎疫情防控工作先进单位和先进个人推荐名额</w:t>
      </w:r>
    </w:p>
    <w:p>
      <w:pPr>
        <w:spacing w:after="0" w:line="304" w:lineRule="auto"/>
        <w:rPr>
          <w:rFonts w:hint="eastAsia" w:ascii="仿宋_GB2312" w:hAnsi="仿宋_GB2312" w:eastAsia="仿宋_GB2312" w:cs="仿宋_GB2312"/>
        </w:rPr>
        <w:sectPr>
          <w:pgSz w:w="11910" w:h="16840"/>
          <w:pgMar w:top="1480" w:right="0" w:bottom="1020" w:left="1160" w:header="0" w:footer="832" w:gutter="0"/>
          <w:cols w:equalWidth="0" w:num="2">
            <w:col w:w="1488" w:space="192"/>
            <w:col w:w="9070"/>
          </w:cols>
        </w:sectPr>
      </w:pPr>
    </w:p>
    <w:p>
      <w:pPr>
        <w:pStyle w:val="4"/>
        <w:spacing w:before="4"/>
        <w:rPr>
          <w:rFonts w:hint="eastAsia" w:ascii="仿宋_GB2312" w:hAnsi="仿宋_GB2312" w:eastAsia="仿宋_GB2312" w:cs="仿宋_GB2312"/>
          <w:sz w:val="19"/>
        </w:rPr>
      </w:pPr>
    </w:p>
    <w:tbl>
      <w:tblPr>
        <w:tblStyle w:val="7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2834"/>
        <w:gridCol w:w="32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150"/>
              <w:ind w:left="330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地区</w:t>
            </w:r>
          </w:p>
        </w:tc>
        <w:tc>
          <w:tcPr>
            <w:tcW w:w="2834" w:type="dxa"/>
          </w:tcPr>
          <w:p>
            <w:pPr>
              <w:pStyle w:val="10"/>
              <w:spacing w:before="150"/>
              <w:ind w:left="753" w:right="735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先进企业</w:t>
            </w:r>
          </w:p>
        </w:tc>
        <w:tc>
          <w:tcPr>
            <w:tcW w:w="3298" w:type="dxa"/>
          </w:tcPr>
          <w:p>
            <w:pPr>
              <w:pStyle w:val="10"/>
              <w:spacing w:before="150"/>
              <w:ind w:left="985" w:right="967"/>
              <w:jc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先进个人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22" w:type="dxa"/>
          </w:tcPr>
          <w:p>
            <w:pPr>
              <w:pStyle w:val="10"/>
              <w:spacing w:before="88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南湖区</w:t>
            </w:r>
          </w:p>
        </w:tc>
        <w:tc>
          <w:tcPr>
            <w:tcW w:w="2834" w:type="dxa"/>
          </w:tcPr>
          <w:p>
            <w:pPr>
              <w:pStyle w:val="10"/>
              <w:spacing w:before="88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3298" w:type="dxa"/>
          </w:tcPr>
          <w:p>
            <w:pPr>
              <w:pStyle w:val="10"/>
              <w:spacing w:before="88"/>
              <w:ind w:left="985" w:right="966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87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海宁市</w:t>
            </w:r>
          </w:p>
        </w:tc>
        <w:tc>
          <w:tcPr>
            <w:tcW w:w="2834" w:type="dxa"/>
          </w:tcPr>
          <w:p>
            <w:pPr>
              <w:pStyle w:val="10"/>
              <w:spacing w:before="87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3298" w:type="dxa"/>
          </w:tcPr>
          <w:p>
            <w:pPr>
              <w:pStyle w:val="10"/>
              <w:spacing w:before="87"/>
              <w:ind w:left="985" w:right="966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22" w:type="dxa"/>
          </w:tcPr>
          <w:p>
            <w:pPr>
              <w:pStyle w:val="10"/>
              <w:spacing w:before="88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桐乡市</w:t>
            </w:r>
          </w:p>
        </w:tc>
        <w:tc>
          <w:tcPr>
            <w:tcW w:w="2834" w:type="dxa"/>
          </w:tcPr>
          <w:p>
            <w:pPr>
              <w:pStyle w:val="10"/>
              <w:spacing w:before="88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3298" w:type="dxa"/>
          </w:tcPr>
          <w:p>
            <w:pPr>
              <w:pStyle w:val="10"/>
              <w:spacing w:before="88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87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平湖市</w:t>
            </w:r>
          </w:p>
        </w:tc>
        <w:tc>
          <w:tcPr>
            <w:tcW w:w="2834" w:type="dxa"/>
          </w:tcPr>
          <w:p>
            <w:pPr>
              <w:pStyle w:val="10"/>
              <w:spacing w:before="87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3298" w:type="dxa"/>
          </w:tcPr>
          <w:p>
            <w:pPr>
              <w:pStyle w:val="10"/>
              <w:spacing w:before="87"/>
              <w:ind w:left="985" w:right="966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22" w:type="dxa"/>
          </w:tcPr>
          <w:p>
            <w:pPr>
              <w:pStyle w:val="10"/>
              <w:spacing w:before="88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秀洲区</w:t>
            </w:r>
          </w:p>
        </w:tc>
        <w:tc>
          <w:tcPr>
            <w:tcW w:w="2834" w:type="dxa"/>
          </w:tcPr>
          <w:p>
            <w:pPr>
              <w:pStyle w:val="10"/>
              <w:spacing w:before="88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3298" w:type="dxa"/>
          </w:tcPr>
          <w:p>
            <w:pPr>
              <w:pStyle w:val="10"/>
              <w:spacing w:before="88"/>
              <w:ind w:left="985" w:right="966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87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嘉善县</w:t>
            </w:r>
          </w:p>
        </w:tc>
        <w:tc>
          <w:tcPr>
            <w:tcW w:w="2834" w:type="dxa"/>
          </w:tcPr>
          <w:p>
            <w:pPr>
              <w:pStyle w:val="10"/>
              <w:spacing w:before="87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3298" w:type="dxa"/>
          </w:tcPr>
          <w:p>
            <w:pPr>
              <w:pStyle w:val="10"/>
              <w:spacing w:before="87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22" w:type="dxa"/>
          </w:tcPr>
          <w:p>
            <w:pPr>
              <w:pStyle w:val="10"/>
              <w:spacing w:before="88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海盐县</w:t>
            </w:r>
          </w:p>
        </w:tc>
        <w:tc>
          <w:tcPr>
            <w:tcW w:w="2834" w:type="dxa"/>
          </w:tcPr>
          <w:p>
            <w:pPr>
              <w:pStyle w:val="10"/>
              <w:spacing w:before="88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3298" w:type="dxa"/>
          </w:tcPr>
          <w:p>
            <w:pPr>
              <w:pStyle w:val="10"/>
              <w:spacing w:before="88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87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港区</w:t>
            </w:r>
          </w:p>
        </w:tc>
        <w:tc>
          <w:tcPr>
            <w:tcW w:w="2834" w:type="dxa"/>
          </w:tcPr>
          <w:p>
            <w:pPr>
              <w:pStyle w:val="10"/>
              <w:spacing w:before="87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3298" w:type="dxa"/>
          </w:tcPr>
          <w:p>
            <w:pPr>
              <w:pStyle w:val="10"/>
              <w:spacing w:before="87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22" w:type="dxa"/>
          </w:tcPr>
          <w:p>
            <w:pPr>
              <w:pStyle w:val="10"/>
              <w:spacing w:before="88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经开区</w:t>
            </w:r>
          </w:p>
        </w:tc>
        <w:tc>
          <w:tcPr>
            <w:tcW w:w="2834" w:type="dxa"/>
          </w:tcPr>
          <w:p>
            <w:pPr>
              <w:pStyle w:val="10"/>
              <w:spacing w:before="88"/>
              <w:ind w:left="753" w:right="734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3298" w:type="dxa"/>
          </w:tcPr>
          <w:p>
            <w:pPr>
              <w:pStyle w:val="10"/>
              <w:spacing w:before="88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222" w:type="dxa"/>
          </w:tcPr>
          <w:p>
            <w:pPr>
              <w:pStyle w:val="10"/>
              <w:spacing w:before="87"/>
              <w:ind w:left="1110" w:right="1092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合计</w:t>
            </w:r>
          </w:p>
        </w:tc>
        <w:tc>
          <w:tcPr>
            <w:tcW w:w="2834" w:type="dxa"/>
          </w:tcPr>
          <w:p>
            <w:pPr>
              <w:pStyle w:val="10"/>
              <w:spacing w:before="87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41</w:t>
            </w:r>
          </w:p>
        </w:tc>
        <w:tc>
          <w:tcPr>
            <w:tcW w:w="3298" w:type="dxa"/>
          </w:tcPr>
          <w:p>
            <w:pPr>
              <w:pStyle w:val="10"/>
              <w:spacing w:before="87"/>
              <w:ind w:left="21"/>
              <w:jc w:val="center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24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type w:val="continuous"/>
      <w:pgSz w:w="11910" w:h="16840"/>
      <w:pgMar w:top="1600" w:right="0" w:bottom="102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5107660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9974580</wp:posOffset>
              </wp:positionV>
              <wp:extent cx="139700" cy="170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8" w:lineRule="exact"/>
                            <w:ind w:left="60" w:right="0" w:firstLine="0"/>
                            <w:jc w:val="left"/>
                            <w:rPr>
                              <w:rFonts w:ascii="宋体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1pt;margin-top:785.4pt;height:13.45pt;width:11pt;mso-position-horizontal-relative:page;mso-position-vertical-relative:page;z-index:-252239872;mso-width-relative:page;mso-height-relative:page;" filled="f" stroked="f" coordsize="21600,21600" o:gfxdata="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gRwnXaAAAADQEAAA8AAAAAAAAA&#10;AQAgAAAAIgAAAGRycy9kb3ducmV2LnhtbFBLAQIUABQAAAAIAIdO4kA+vMHm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8" w:lineRule="exact"/>
                      <w:ind w:left="60" w:right="0" w:firstLine="0"/>
                      <w:jc w:val="left"/>
                      <w:rPr>
                        <w:rFonts w:ascii="宋体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2F866"/>
    <w:multiLevelType w:val="singleLevel"/>
    <w:tmpl w:val="C242F8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93B7304"/>
    <w:multiLevelType w:val="singleLevel"/>
    <w:tmpl w:val="C93B7304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58" w:hanging="483"/>
        <w:jc w:val="left"/>
      </w:pPr>
      <w:rPr>
        <w:rFonts w:hint="default" w:ascii="仿宋" w:hAnsi="仿宋" w:eastAsia="仿宋" w:cs="仿宋"/>
        <w:b/>
        <w:bCs/>
        <w:spacing w:val="-57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1686" w:hanging="320"/>
        <w:jc w:val="left"/>
      </w:pPr>
      <w:rPr>
        <w:rFonts w:hint="default" w:ascii="仿宋" w:hAnsi="仿宋" w:eastAsia="仿宋" w:cs="仿宋"/>
        <w:spacing w:val="-3"/>
        <w:w w:val="100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7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94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1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08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5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22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30" w:hanging="320"/>
      </w:pPr>
      <w:rPr>
        <w:rFonts w:hint="default"/>
        <w:lang w:val="zh-CN" w:eastAsia="zh-CN" w:bidi="zh-CN"/>
      </w:rPr>
    </w:lvl>
  </w:abstractNum>
  <w:abstractNum w:abstractNumId="3">
    <w:nsid w:val="013963BD"/>
    <w:multiLevelType w:val="singleLevel"/>
    <w:tmpl w:val="013963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C9AB3BC"/>
    <w:multiLevelType w:val="singleLevel"/>
    <w:tmpl w:val="5C9AB3BC"/>
    <w:lvl w:ilvl="0" w:tentative="0">
      <w:start w:val="3"/>
      <w:numFmt w:val="chineseCounting"/>
      <w:suff w:val="space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95FFA"/>
    <w:rsid w:val="3BCD608F"/>
    <w:rsid w:val="42AB2E80"/>
    <w:rsid w:val="5CC95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860" w:right="3039" w:hanging="1602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left="891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1"/>
    <w:pPr>
      <w:spacing w:before="190"/>
      <w:ind w:left="258" w:right="1424" w:firstLine="633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2020-04-20T03:29:00Z</dcterms:created>
  <dc:creator>海海海海海</dc:creator>
  <cp:lastModifiedBy>海海海海海</cp:lastModifiedBy>
  <cp:lastPrinted>2020-04-20T08:50:08Z</cp:lastPrinted>
  <dcterms:modified xsi:type="dcterms:W3CDTF">2020-04-20T08:50:14Z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